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4" w:type="pct"/>
        <w:tblCellSpacing w:w="75" w:type="dxa"/>
        <w:tblInd w:w="-150" w:type="dxa"/>
        <w:tblCellMar>
          <w:left w:w="0" w:type="dxa"/>
          <w:right w:w="0" w:type="dxa"/>
        </w:tblCellMar>
        <w:tblLook w:val="04A0"/>
      </w:tblPr>
      <w:tblGrid>
        <w:gridCol w:w="5881"/>
        <w:gridCol w:w="3699"/>
        <w:gridCol w:w="225"/>
      </w:tblGrid>
      <w:tr w:rsidR="009469DA" w:rsidRPr="009469DA" w:rsidTr="003F383F">
        <w:trPr>
          <w:gridBefore w:val="1"/>
          <w:tblCellSpacing w:w="75" w:type="dxa"/>
        </w:trPr>
        <w:tc>
          <w:tcPr>
            <w:tcW w:w="0" w:type="auto"/>
            <w:gridSpan w:val="2"/>
            <w:tcBorders>
              <w:bottom w:val="single" w:sz="18" w:space="0" w:color="005993"/>
            </w:tcBorders>
            <w:vAlign w:val="center"/>
            <w:hideMark/>
          </w:tcPr>
          <w:p w:rsidR="009469DA" w:rsidRPr="009469DA" w:rsidRDefault="009469DA" w:rsidP="00946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9469DA" w:rsidRPr="009469DA" w:rsidTr="003F383F">
        <w:trPr>
          <w:gridBefore w:val="1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9469DA" w:rsidRPr="009469DA" w:rsidRDefault="009469DA" w:rsidP="00946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9469DA" w:rsidRPr="009469DA" w:rsidTr="003F383F">
        <w:trPr>
          <w:gridBefore w:val="1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9469DA" w:rsidRPr="009469DA" w:rsidRDefault="009469DA" w:rsidP="00946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3F383F" w:rsidRPr="003F383F" w:rsidTr="003F383F">
        <w:trPr>
          <w:gridAfter w:val="1"/>
          <w:tblCellSpacing w:w="75" w:type="dxa"/>
        </w:trPr>
        <w:tc>
          <w:tcPr>
            <w:tcW w:w="0" w:type="auto"/>
            <w:gridSpan w:val="2"/>
            <w:tcBorders>
              <w:bottom w:val="single" w:sz="18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31"/>
              <w:gridCol w:w="2149"/>
            </w:tblGrid>
            <w:tr w:rsidR="003F383F" w:rsidRPr="003F38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383F" w:rsidRPr="003F383F" w:rsidRDefault="003F383F" w:rsidP="003F383F">
                  <w:pPr>
                    <w:spacing w:after="215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31"/>
                      <w:szCs w:val="31"/>
                      <w:lang w:eastAsia="ru-RU"/>
                    </w:rPr>
                  </w:pPr>
                  <w:r w:rsidRPr="003F383F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sz w:val="31"/>
                      <w:szCs w:val="31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2149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35"/>
                  </w:tblGrid>
                  <w:tr w:rsidR="003F383F" w:rsidRPr="003F383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4470" cy="204470"/>
                              <wp:effectExtent l="19050" t="0" r="5080" b="0"/>
                              <wp:docPr id="1" name="Рисунок 1" descr="https://old.bankrot.fedresurs.ru/img/icons/license22.png">
                                <a:hlinkClick xmlns:a="http://schemas.openxmlformats.org/drawingml/2006/main" r:id="rId4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4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470" cy="204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383F" w:rsidRPr="003F383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383F" w:rsidRPr="003F383F" w:rsidRDefault="003F383F" w:rsidP="003F3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3F383F" w:rsidRPr="003F383F" w:rsidTr="003F383F">
        <w:trPr>
          <w:gridAfter w:val="1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p w:rsidR="003F383F" w:rsidRPr="003F383F" w:rsidRDefault="003F383F" w:rsidP="003F3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  <w:tr w:rsidR="003F383F" w:rsidRPr="003F383F" w:rsidTr="003F383F">
        <w:trPr>
          <w:gridAfter w:val="1"/>
          <w:tblCellSpacing w:w="7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80"/>
            </w:tblGrid>
            <w:tr w:rsidR="003F383F" w:rsidRPr="003F38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0396" w:type="dxa"/>
                    <w:tblInd w:w="2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41"/>
                    <w:gridCol w:w="16055"/>
                  </w:tblGrid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21364469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29.01.2026</w:t>
                        </w:r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F383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Должник</w:t>
                  </w:r>
                </w:p>
                <w:tbl>
                  <w:tblPr>
                    <w:tblW w:w="20396" w:type="dxa"/>
                    <w:tblInd w:w="2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41"/>
                    <w:gridCol w:w="16055"/>
                  </w:tblGrid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ООО "РОСМЕТ"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КРАСНОДАРСКИЙ, БЕЛОРЕЧЕНСКИЙ, БЖЕДУХОВСКАЯ, </w:t>
                        </w:r>
                        <w:proofErr w:type="gram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КОМСОМОЛЬСКАЯ</w:t>
                        </w:r>
                        <w:proofErr w:type="gram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ДОМ 7, ЛИТЕР А, ПОМЕЩЕНИЕ 4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1102330001113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2330039680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А32-57071/2017</w:t>
                        </w:r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F383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20396" w:type="dxa"/>
                    <w:tblInd w:w="2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41"/>
                    <w:gridCol w:w="16055"/>
                  </w:tblGrid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Клецова</w:t>
                        </w:r>
                        <w:proofErr w:type="spell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(Евдокимова) Анна Алексеевна 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305019, г</w:t>
                        </w:r>
                        <w:proofErr w:type="gram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урск, ул.Малых, 44Б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evd2a@mail.ru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АССОЦИАЦИЯ "МЕЖРЕГИОНАЛЬНАЯ САМОРЕГУЛИРУЕМАЯ ОРГАНИЗАЦИЯ ПРОФЕССИОНАЛЬНЫХ АРБИТРАЖНЫХ УПРАВЛЯЮЩИХ" (ИНН 7705494552,  ОГРН 1037705027249)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109240, г. Москва, </w:t>
                        </w: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Котельническая</w:t>
                        </w:r>
                        <w:proofErr w:type="spell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наб</w:t>
                        </w:r>
                        <w:proofErr w:type="spell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., д.17</w:t>
                        </w:r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F383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20396" w:type="dxa"/>
                    <w:tblInd w:w="2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41"/>
                    <w:gridCol w:w="16055"/>
                  </w:tblGrid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 торгов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Публичное предложение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и время начала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02.02.2026 00:00 (Московское время МСК)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Дата и время окончания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17.03.2026 23:59 (Московское время МСК)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Правила подачи заявок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Заявки на участие в торгах подаются оператору ЭТП https://alfalot.ru/ с 00:00ч. 02.02.2026 до 23:59ч. 17.03.2026; и должны соответствовать требованиям пункта 11 статьи 110 ФЗ "О несостоятельности (банкротстве)".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Форма подачи предложения о цене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3F6F8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4341" w:type="dxa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noWrap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Альфалот</w:t>
                        </w:r>
                        <w:proofErr w:type="spellEnd"/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F383F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Текст:</w:t>
                  </w:r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br/>
                    <w:t>Конкурсный управляющий ООО «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Росмет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» (ИНН 2330039680, ОГРН 1102330001113, 352615, Краснодарский край, Белореченский район, 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.Б</w:t>
                  </w:r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жедуховская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, ул.Комсомольская, д.7, лит.А, пом.4) 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Клецова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(Е</w:t>
                  </w:r>
                  <w:r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вдокимова) Анна Алексеевна (</w:t>
                  </w:r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305019, г.Курск, ул.Малых, д.44Б, т.8(4712)39-40-43) - член Ассоциации «Московская 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саморегулируемая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организация профессиональных арбитражных управляющих» (ОГРН 1037705027249, ИНН 7705494552, 119071, г.Москва, Ленинский 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пр-т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, д.29, стр.8), действующая на основании Решения Арбитражного суда Краснодарского края по делу №А32-57071/2017 от 17.07.2019, организатор торгов по продаже имуществ</w:t>
                  </w:r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Росмет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», сообщает проведении торгов в форме публичного предложения на ЭТП по адресу: https://alfalot.ru/. Лот№1: Права требования к ООО «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Артранс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» (ИНН 2308174772) в размере 4428332,32 руб., возникшие на основании Определения АС Краснодарского края от 22.07.2024г. по делу №А32-57071/2017. Если до момента оплаты стоимости договора, произойдет изменение размера долга в результате погашения, управляющий вносит изменения в состав лота с пропорциональным уменьшением размера передаваемых прав и покупной цены. Началом 1-го периода является 02.02.2026. Всего 6 периодов по 5 рабочих дней каждый. Цена в периодах (руб.): 1 – 1793474,59; 2 - 1768 365,95; 3 - 1743257,30; 4 - 1718148,66; 5- 1693040,01; 6 - 1667931,37. Задаток для участия в торгах составляет 10% от цены продажи имущества в соответствующем периоде и должен поступить до последнего дня соответствующего периода продажи включительно. Заявки на участие в торгах подаются оператору ЭТП https://alfalot.ru/ с 00:00ч. 02.02.2026 до 23:59ч. 17.03.2026; и должны соответствовать требованиям пункта 11 статьи 110 ФЗ "О несостоятельности (банкротстве)". Победитель торгов посредством публичного предложения определяется в </w:t>
                  </w:r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порядке</w:t>
                  </w:r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установленном п.4 ст.139 ФЗ «О несостоятельности (банкротстве)». </w:t>
                  </w:r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Результаты торгов подводятся на ЭТП по адресу: http://alfalot.ru/.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</w:t>
                  </w:r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пяти календарных дней после окончания периода проведения торгов. 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 Реквизиты для перечисления задатка: </w:t>
                  </w:r>
                  <w:proofErr w:type="spellStart"/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/с 40702810729330000981 в Филиале «Нижегородский» АО «Альфа-Банк», к/с 30101810200000000824, БИК 042202824, получатель платежа: ООО «Аукционы Федерации» (ИНН 0278184120, КПП 027801001, ОГРН 1110280063563). В назначении платежа необходимо указывать: Задаток по Код (номер) торгов, номер лота и наименование должника. 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</w:t>
                  </w:r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и-</w:t>
                  </w:r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 xml:space="preserve"> продажи имущества с приложением проекта договора купли-продажи имущества в соответствии с представленным победителем торгов предложением о цене имущества. Полная оплата производится победителем торгов в течение 30 рабочих дней со дня подписания договора купли-продажи на расчетный счет должника: </w:t>
                  </w:r>
                  <w:proofErr w:type="spellStart"/>
                  <w:proofErr w:type="gram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/с 40702810301300025874, АО "АЛЬФА-БАНК", К/С 30101810200000000593 БИК 044525593 (получатель платежа ООО «</w:t>
                  </w:r>
                  <w:proofErr w:type="spellStart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Росмет</w:t>
                  </w:r>
                  <w:proofErr w:type="spellEnd"/>
                  <w:r w:rsidRPr="003F383F"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  <w:t>» ИНН 2330039680).</w:t>
                  </w:r>
                </w:p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Ind w:w="215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7"/>
                    <w:gridCol w:w="1871"/>
                    <w:gridCol w:w="1295"/>
                    <w:gridCol w:w="782"/>
                    <w:gridCol w:w="1047"/>
                    <w:gridCol w:w="1454"/>
                    <w:gridCol w:w="1679"/>
                  </w:tblGrid>
                  <w:tr w:rsidR="003F383F" w:rsidRPr="003F383F" w:rsidTr="003F383F">
                    <w:tc>
                      <w:tcPr>
                        <w:tcW w:w="645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2149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149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2149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Шаг</w:t>
                        </w:r>
                      </w:p>
                    </w:tc>
                    <w:tc>
                      <w:tcPr>
                        <w:tcW w:w="1504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Задаток</w:t>
                        </w:r>
                      </w:p>
                    </w:tc>
                    <w:tc>
                      <w:tcPr>
                        <w:tcW w:w="2149" w:type="dxa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снижении цены</w:t>
                        </w:r>
                      </w:p>
                    </w:tc>
                    <w:tc>
                      <w:tcPr>
                        <w:tcW w:w="0" w:type="auto"/>
                        <w:shd w:val="clear" w:color="auto" w:fill="CCD8E3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vAlign w:val="center"/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3F383F" w:rsidRPr="003F383F" w:rsidTr="003F383F"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Права требования к ООО «</w:t>
                        </w:r>
                        <w:proofErr w:type="spell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Артранс</w:t>
                        </w:r>
                        <w:proofErr w:type="spell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(ИНН 2308174772) в размере 4428332,32 руб., возникшие на основании Определения АС Краснодарского края от 22.07.2024г. по делу №А32-57071/2017. Если до момента оплаты стоимости договора, произойдет изменение размера долга в результате погашения, управляющий вносит изменения в состав лота с пропорциональным уменьшением размера передаваемых прав и покупной цены.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1 793 474,59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10,00 %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Началом 1-го периода является 02.02.2026. Всего 6 периодов по 5 рабочих дней каждый. Цена в периодах (руб.): 1 – 1793474,59; 2 - 1768 365,95; 3 - 1743257,30; 4 - 1718148,66; 5- 1693040,01; 6 - 1667931,37.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EAF1F7"/>
                          <w:left w:val="single" w:sz="8" w:space="0" w:color="EAF1F7"/>
                          <w:bottom w:val="single" w:sz="8" w:space="0" w:color="EAF1F7"/>
                          <w:right w:val="single" w:sz="8" w:space="0" w:color="EAF1F7"/>
                        </w:tcBorders>
                        <w:shd w:val="clear" w:color="auto" w:fill="FFFFFF"/>
                        <w:tcMar>
                          <w:top w:w="86" w:type="dxa"/>
                          <w:left w:w="215" w:type="dxa"/>
                          <w:bottom w:w="86" w:type="dxa"/>
                          <w:right w:w="215" w:type="dxa"/>
                        </w:tcMar>
                        <w:hideMark/>
                      </w:tcPr>
                      <w:p w:rsidR="003F383F" w:rsidRPr="003F383F" w:rsidRDefault="003F383F" w:rsidP="003F38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Права требования </w:t>
                        </w:r>
                        <w:proofErr w:type="gramStart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</w:t>
                        </w:r>
                        <w:proofErr w:type="gramEnd"/>
                        <w:r w:rsidRPr="003F38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краткосрочные долговые обязательств</w:t>
                        </w:r>
                      </w:p>
                    </w:tc>
                  </w:tr>
                </w:tbl>
                <w:p w:rsidR="003F383F" w:rsidRPr="003F383F" w:rsidRDefault="003F383F" w:rsidP="003F383F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F383F" w:rsidRPr="003F383F" w:rsidRDefault="003F383F" w:rsidP="003F3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</w:p>
        </w:tc>
      </w:tr>
    </w:tbl>
    <w:p w:rsidR="00DF1644" w:rsidRDefault="00DF1644" w:rsidP="003F383F">
      <w:pPr>
        <w:shd w:val="clear" w:color="auto" w:fill="FFFFFF"/>
        <w:spacing w:line="240" w:lineRule="auto"/>
      </w:pPr>
    </w:p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characterSpacingControl w:val="doNotCompress"/>
  <w:compat/>
  <w:rsids>
    <w:rsidRoot w:val="009469DA"/>
    <w:rsid w:val="0002414D"/>
    <w:rsid w:val="003A695D"/>
    <w:rsid w:val="003F383F"/>
    <w:rsid w:val="00651132"/>
    <w:rsid w:val="006D18A6"/>
    <w:rsid w:val="00835CEF"/>
    <w:rsid w:val="009469DA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1">
    <w:name w:val="heading 1"/>
    <w:basedOn w:val="a"/>
    <w:link w:val="10"/>
    <w:uiPriority w:val="9"/>
    <w:qFormat/>
    <w:rsid w:val="00946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9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5C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303">
          <w:marLeft w:val="215"/>
          <w:marRight w:val="215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32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9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27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19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866">
          <w:marLeft w:val="215"/>
          <w:marRight w:val="215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8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90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90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743"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649">
          <w:marLeft w:val="215"/>
          <w:marRight w:val="215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5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76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2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49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6888"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ld.bankrot.fedresurs.ru/MessageCertificate.aspx?ID=EE00769C76B043A3A19F150B3D615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7</cp:revision>
  <dcterms:created xsi:type="dcterms:W3CDTF">2026-02-10T13:15:00Z</dcterms:created>
  <dcterms:modified xsi:type="dcterms:W3CDTF">2026-02-10T13:19:00Z</dcterms:modified>
</cp:coreProperties>
</file>